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2025/2026-009</w:t>
      </w:r>
      <w:r w:rsidDel="00000000" w:rsidR="00000000" w:rsidRPr="00000000">
        <w:rPr>
          <w:rtl w:val="0"/>
        </w:rPr>
      </w:r>
    </w:p>
    <w:p w:rsidR="00000000" w:rsidDel="00000000" w:rsidP="00000000" w:rsidRDefault="00000000" w:rsidRPr="00000000" w14:paraId="00000003">
      <w:pPr>
        <w:widowControl w:val="0"/>
        <w:spacing w:line="240" w:lineRule="auto"/>
        <w:jc w:val="center"/>
        <w:rPr/>
      </w:pPr>
      <w:r w:rsidDel="00000000" w:rsidR="00000000" w:rsidRPr="00000000">
        <w:rPr>
          <w:rFonts w:ascii="Cambria" w:cs="Cambria" w:eastAsia="Cambria" w:hAnsi="Cambria"/>
          <w:b w:val="1"/>
          <w:bCs w:val="1"/>
          <w:i w:val="1"/>
          <w:iCs w:val="1"/>
          <w:sz w:val="28"/>
          <w:szCs w:val="28"/>
          <w:rtl w:val="0"/>
        </w:rPr>
        <w:t xml:space="preserve">Endorsement of California Proposition 50: </w:t>
      </w:r>
      <w:r w:rsidDel="00000000" w:rsidR="00000000" w:rsidRPr="00000000">
        <w:rPr>
          <w:rtl w:val="0"/>
        </w:rPr>
      </w:r>
    </w:p>
    <w:p w:rsidR="00000000" w:rsidDel="00000000" w:rsidP="00000000" w:rsidRDefault="00000000" w:rsidRPr="00000000" w14:paraId="00000004">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 Temporary Changes to Congressional District Maps in Response to Texas' Partisan Redistricting</w:t>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Abdullah Memon</w:t>
      </w:r>
      <w:r w:rsidDel="00000000" w:rsidR="00000000" w:rsidRPr="00000000">
        <w:rPr>
          <w:rFonts w:ascii="Cambria" w:cs="Cambria" w:eastAsia="Cambria" w:hAnsi="Cambria"/>
          <w:rtl w:val="0"/>
        </w:rPr>
        <w:t xml:space="preserve"> (ASUC Senator)</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9">
      <w:pPr>
        <w:widowControl w:val="0"/>
        <w:spacing w:after="200" w:line="276" w:lineRule="auto"/>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California Proposition 50, the “Election Rigging Response Act”, would temporarily suspend the state’s independent redistricting commission’s control over congressional district maps, and grant the California Legislature authority to adopt new congressional district maps for the 2026, 2028, and 2030 elections. </w:t>
      </w:r>
      <w:r w:rsidDel="00000000" w:rsidR="00000000" w:rsidRPr="00000000">
        <w:rPr>
          <w:rFonts w:ascii="Cambria" w:cs="Cambria" w:eastAsia="Cambria" w:hAnsi="Cambria"/>
          <w:vertAlign w:val="superscript"/>
        </w:rPr>
        <w:footnoteReference w:customMarkFollows="0" w:id="0"/>
      </w:r>
      <w:r w:rsidDel="00000000" w:rsidR="00000000" w:rsidRPr="00000000">
        <w:rPr>
          <w:rtl w:val="0"/>
        </w:rPr>
      </w:r>
    </w:p>
    <w:p w:rsidR="00000000" w:rsidDel="00000000" w:rsidP="00000000" w:rsidRDefault="00000000" w:rsidRPr="00000000" w14:paraId="0000000B">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Texas in 2025 proposed an advanced “mid-cycle redistricting”, via Texas House Bill 4,  intended to add five new congressional districts, despite state maps having just been drawn after the 2020 census. This move towards “mid-cycle redistricting” overrides usual decennial redistricting and threatens electoral stability and fairness </w:t>
      </w:r>
      <w:r w:rsidDel="00000000" w:rsidR="00000000" w:rsidRPr="00000000">
        <w:rPr>
          <w:rFonts w:ascii="Cambria" w:cs="Cambria" w:eastAsia="Cambria" w:hAnsi="Cambria"/>
          <w:vertAlign w:val="superscript"/>
        </w:rPr>
        <w:footnoteReference w:customMarkFollows="0" w:id="1"/>
      </w:r>
      <w:r w:rsidDel="00000000" w:rsidR="00000000" w:rsidRPr="00000000">
        <w:rPr>
          <w:rtl w:val="0"/>
        </w:rPr>
      </w:r>
    </w:p>
    <w:p w:rsidR="00000000" w:rsidDel="00000000" w:rsidP="00000000" w:rsidRDefault="00000000" w:rsidRPr="00000000" w14:paraId="0000000C">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effort of “mid-cycle redistricting” shifts congressional boundaries to favor the GOP, aiming to flip up to five seats in the 2026 U.S. House elections. These efforts are widely viewed as partisan gerrymandering that undermine electoral stability and fair representation with such efforts employing “cracking” and “packing” of minority communities, thus weakening the ability of Black, Latino, and other underrepresented populations to elect candidates of their choices; and</w:t>
      </w:r>
    </w:p>
    <w:p w:rsidR="00000000" w:rsidDel="00000000" w:rsidP="00000000" w:rsidRDefault="00000000" w:rsidRPr="00000000" w14:paraId="0000000D">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President Donald Trump has explicitly shown his support for redistricting efforts in Texas, stating that Republicans are “entitled to five more seats” in Texas and defending the push as part of a broader strategy to preserve GOP control </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Such rhetoric indicates efforts in Texas are part of a national partisan agenda that threatens the integrity of representative democracy and places minority voice at risk;</w:t>
      </w:r>
    </w:p>
    <w:p w:rsidR="00000000" w:rsidDel="00000000" w:rsidP="00000000" w:rsidRDefault="00000000" w:rsidRPr="00000000" w14:paraId="0000000E">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civil rights groups from across the nation have argued the proposed new congressional maps in Texas constitute racial gerrymandering and violate Section 2 of the Voting Rights Act as the strip Black and minority voters of their power to elect preferred candidates by “cracking” and “packing” their communities and the power of their votes; </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5"/>
      </w:r>
      <w:r w:rsidDel="00000000" w:rsidR="00000000" w:rsidRPr="00000000">
        <w:rPr>
          <w:rtl w:val="0"/>
        </w:rPr>
      </w:r>
    </w:p>
    <w:p w:rsidR="00000000" w:rsidDel="00000000" w:rsidP="00000000" w:rsidRDefault="00000000" w:rsidRPr="00000000" w14:paraId="0000000F">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Proposition 50,  was introduced in response to redistricting efforts in Texas;</w:t>
      </w:r>
    </w:p>
    <w:p w:rsidR="00000000" w:rsidDel="00000000" w:rsidP="00000000" w:rsidRDefault="00000000" w:rsidRPr="00000000" w14:paraId="00000010">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“YES” vote on Proposition 50 would temporarily replace the congressional maps drawn by California’s independent Citizens Redistricting Commission with maps drawn by the Legislature, to be used for congressional elections in the years of 2026, 2028, 2030, after which the independent commission would resume map-drawing based off of Census data; </w:t>
      </w:r>
    </w:p>
    <w:p w:rsidR="00000000" w:rsidDel="00000000" w:rsidP="00000000" w:rsidRDefault="00000000" w:rsidRPr="00000000" w14:paraId="00000011">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passage of Proposition 50 would add up to 5 new Democratic-leaning districts and reduce competitive races </w:t>
      </w:r>
      <w:r w:rsidDel="00000000" w:rsidR="00000000" w:rsidRPr="00000000">
        <w:rPr>
          <w:rFonts w:ascii="Cambria" w:cs="Cambria" w:eastAsia="Cambria" w:hAnsi="Cambria"/>
          <w:vertAlign w:val="superscript"/>
        </w:rPr>
        <w:footnoteReference w:customMarkFollows="0" w:id="6"/>
      </w:r>
      <w:r w:rsidDel="00000000" w:rsidR="00000000" w:rsidRPr="00000000">
        <w:rPr>
          <w:rtl w:val="0"/>
        </w:rPr>
      </w:r>
    </w:p>
    <w:p w:rsidR="00000000" w:rsidDel="00000000" w:rsidP="00000000" w:rsidRDefault="00000000" w:rsidRPr="00000000" w14:paraId="00000012">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The current U.S. Congress is considering and will continue to consider highly contentious legislation on immigration, healthcare, foreign policy, reproductive rights, and protections for minority communities</w:t>
      </w:r>
    </w:p>
    <w:p w:rsidR="00000000" w:rsidDel="00000000" w:rsidP="00000000" w:rsidRDefault="00000000" w:rsidRPr="00000000" w14:paraId="00000013">
      <w:pPr>
        <w:widowControl w:val="0"/>
        <w:spacing w:after="200"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Passing Proposition 50 will protect and strengthen the representation of historically marginalized and vulnerable communities by adding more safe seats for Democrats by counterbalancing the Republican gains enabled by gerrymandering in other states, thus ensuring that the interests of vulnerable groups are not drowned out in Congress</w:t>
      </w:r>
      <w:r w:rsidDel="00000000" w:rsidR="00000000" w:rsidRPr="00000000">
        <w:rPr>
          <w:rtl w:val="0"/>
        </w:rPr>
      </w:r>
    </w:p>
    <w:p w:rsidR="00000000" w:rsidDel="00000000" w:rsidP="00000000" w:rsidRDefault="00000000" w:rsidRPr="00000000" w14:paraId="00000014">
      <w:pPr>
        <w:spacing w:line="276"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Language in P</w:t>
      </w:r>
      <w:r w:rsidDel="00000000" w:rsidR="00000000" w:rsidRPr="00000000">
        <w:rPr>
          <w:rFonts w:ascii="Cambria" w:cs="Cambria" w:eastAsia="Cambria" w:hAnsi="Cambria"/>
          <w:rtl w:val="0"/>
        </w:rPr>
        <w:t xml:space="preserve">roposition 50 also supports fair redistricting as it proposes the U.S. Congress changes current federal law and proposes an amendment to the U.S. Constitution to require redistricting be done by “fair, independent, and nonpartisan redistricting commissions nationwide.”; </w:t>
      </w:r>
      <w:r w:rsidDel="00000000" w:rsidR="00000000" w:rsidRPr="00000000">
        <w:rPr>
          <w:rFonts w:ascii="Cambria" w:cs="Cambria" w:eastAsia="Cambria" w:hAnsi="Cambria"/>
          <w:vertAlign w:val="superscript"/>
        </w:rPr>
        <w:footnoteReference w:customMarkFollows="0" w:id="7"/>
      </w:r>
      <w:r w:rsidDel="00000000" w:rsidR="00000000" w:rsidRPr="00000000">
        <w:rPr>
          <w:rtl w:val="0"/>
        </w:rPr>
      </w:r>
    </w:p>
    <w:p w:rsidR="00000000" w:rsidDel="00000000" w:rsidP="00000000" w:rsidRDefault="00000000" w:rsidRPr="00000000" w14:paraId="00000015">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Yes on Proposition 50 campaign has been endorsed by numerous political, cultural, labor, civic organizations, and environmental groups, such as the California Democratic Party, California Labor Federation, California Nurses Association, and more;</w:t>
      </w:r>
      <w:r w:rsidDel="00000000" w:rsidR="00000000" w:rsidRPr="00000000">
        <w:rPr>
          <w:rtl w:val="0"/>
        </w:rPr>
      </w:r>
    </w:p>
    <w:p w:rsidR="00000000" w:rsidDel="00000000" w:rsidP="00000000" w:rsidRDefault="00000000" w:rsidRPr="00000000" w14:paraId="00000017">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line="276"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officially endorses the passing of Proposition 50, </w:t>
      </w:r>
      <w:r w:rsidDel="00000000" w:rsidR="00000000" w:rsidRPr="00000000">
        <w:rPr>
          <w:rFonts w:ascii="Cambria" w:cs="Cambria" w:eastAsia="Cambria" w:hAnsi="Cambria"/>
          <w:highlight w:val="white"/>
          <w:rtl w:val="0"/>
        </w:rPr>
        <w:t xml:space="preserve">Authorizes Temporary Changes to Congressional District Maps in Response to Texas' Partisan Redistricting. Legislative Constitutional Amendment, supporting electoral stability and fair representation for minority communities, and;</w:t>
      </w:r>
    </w:p>
    <w:p w:rsidR="00000000" w:rsidDel="00000000" w:rsidP="00000000" w:rsidRDefault="00000000" w:rsidRPr="00000000" w14:paraId="00000019">
      <w:pPr>
        <w:spacing w:line="276"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1A">
      <w:pPr>
        <w:rPr>
          <w:rFonts w:ascii="Cambria" w:cs="Cambria" w:eastAsia="Cambria" w:hAnsi="Cambria"/>
          <w:highlight w:val="white"/>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affirms its support for protecting and strengthening the political representation of minority and marginalized communities in all redistricting processes and electoral decisions;</w:t>
      </w:r>
      <w:r w:rsidDel="00000000" w:rsidR="00000000" w:rsidRPr="00000000">
        <w:rPr>
          <w:rtl w:val="0"/>
        </w:rPr>
      </w:r>
    </w:p>
    <w:p w:rsidR="00000000" w:rsidDel="00000000" w:rsidP="00000000" w:rsidRDefault="00000000" w:rsidRPr="00000000" w14:paraId="0000001B">
      <w:pPr>
        <w:widowControl w:val="0"/>
        <w:spacing w:line="276"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C">
      <w:pPr>
        <w:widowControl w:val="0"/>
        <w:spacing w:line="276" w:lineRule="auto"/>
        <w:jc w:val="left"/>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affirms its support for a national and standardized redistricting standards that apply across the country and prioritize fairness </w:t>
      </w:r>
    </w:p>
    <w:p w:rsidR="00000000" w:rsidDel="00000000" w:rsidP="00000000" w:rsidRDefault="00000000" w:rsidRPr="00000000" w14:paraId="0000001D">
      <w:pPr>
        <w:widowControl w:val="0"/>
        <w:spacing w:line="276"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line="276"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widowControl w:val="0"/>
        <w:spacing w:line="240"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widowControl w:val="0"/>
        <w:spacing w:line="240"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widowControl w:val="0"/>
        <w:spacing w:line="240" w:lineRule="auto"/>
        <w:jc w:val="left"/>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https://lao.ca.gov/BallotAnalysis/Proposition?number=50&amp;year=2025</w:t>
        </w:r>
      </w:hyperlink>
      <w:r w:rsidDel="00000000" w:rsidR="00000000" w:rsidRPr="00000000">
        <w:rPr>
          <w:sz w:val="20"/>
          <w:szCs w:val="20"/>
          <w:rtl w:val="0"/>
        </w:rPr>
        <w:t xml:space="preserve"> </w:t>
      </w:r>
    </w:p>
  </w:footnote>
  <w:footnote w:id="1">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https://www.brennancenter.org/our-work/analysis-opinion/texas-messes-democracy</w:t>
        </w:r>
      </w:hyperlink>
      <w:r w:rsidDel="00000000" w:rsidR="00000000" w:rsidRPr="00000000">
        <w:rPr>
          <w:sz w:val="20"/>
          <w:szCs w:val="20"/>
          <w:rtl w:val="0"/>
        </w:rPr>
        <w:t xml:space="preserve"> </w:t>
      </w:r>
    </w:p>
  </w:footnote>
  <w:footnote w:id="2">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https://www.politico.com/news/2025/08/05/trump-texas-redistricting-00493624</w:t>
        </w:r>
      </w:hyperlink>
      <w:r w:rsidDel="00000000" w:rsidR="00000000" w:rsidRPr="00000000">
        <w:rPr>
          <w:sz w:val="20"/>
          <w:szCs w:val="20"/>
          <w:rtl w:val="0"/>
        </w:rPr>
        <w:t xml:space="preserve"> </w:t>
      </w:r>
    </w:p>
  </w:footnote>
  <w:footnote w:id="3">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https://www.lwv.org/newsroom/press-releases/lwv-condemns-harmful-texas-gerrymandered-maps</w:t>
        </w:r>
      </w:hyperlink>
      <w:r w:rsidDel="00000000" w:rsidR="00000000" w:rsidRPr="00000000">
        <w:rPr>
          <w:sz w:val="20"/>
          <w:szCs w:val="20"/>
          <w:rtl w:val="0"/>
        </w:rPr>
        <w:t xml:space="preserve"> </w:t>
      </w:r>
    </w:p>
  </w:footnote>
  <w:footnote w:id="4">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https://apnews.com/article/texas-redistricting-gerrymander-naacp-lawsuit-bfa2f5e4cc7c73ef4fce4ce061c42c07</w:t>
        </w:r>
      </w:hyperlink>
      <w:r w:rsidDel="00000000" w:rsidR="00000000" w:rsidRPr="00000000">
        <w:rPr>
          <w:sz w:val="20"/>
          <w:szCs w:val="20"/>
          <w:rtl w:val="0"/>
        </w:rPr>
        <w:t xml:space="preserve"> </w:t>
      </w:r>
    </w:p>
  </w:footnote>
  <w:footnote w:id="5">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https://www.theguardian.com/us-news/2025/aug/26/naacp-sues-texas-congressional-maps-black-political-power</w:t>
        </w:r>
      </w:hyperlink>
      <w:r w:rsidDel="00000000" w:rsidR="00000000" w:rsidRPr="00000000">
        <w:rPr>
          <w:sz w:val="20"/>
          <w:szCs w:val="20"/>
          <w:rtl w:val="0"/>
        </w:rPr>
        <w:t xml:space="preserve">  </w:t>
      </w:r>
    </w:p>
  </w:footnote>
  <w:footnote w:id="7">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https://lao.ca.gov/BallotAnalysis/Proposition?number=50&amp;year=2025</w:t>
        </w:r>
      </w:hyperlink>
      <w:r w:rsidDel="00000000" w:rsidR="00000000" w:rsidRPr="00000000">
        <w:rPr>
          <w:sz w:val="20"/>
          <w:szCs w:val="20"/>
          <w:rtl w:val="0"/>
        </w:rPr>
        <w:t xml:space="preserve"> </w:t>
      </w:r>
    </w:p>
  </w:footnote>
  <w:footnote w:id="6">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https://www.ppic.org/blog/how-many-seats-would-democrats-gain-under-californias-mid-decade-redistricting-plan/</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25/26-XXX</w:t>
    </w:r>
  </w:p>
  <w:p w:rsidR="00000000" w:rsidDel="00000000" w:rsidP="00000000" w:rsidRDefault="00000000" w:rsidRPr="00000000" w14:paraId="00000024">
    <w:pPr>
      <w:widowControl w:val="0"/>
      <w:tabs>
        <w:tab w:val="center" w:leader="none" w:pos="4320"/>
        <w:tab w:val="right" w:leader="none" w:pos="8640"/>
      </w:tabs>
      <w:spacing w:line="240" w:lineRule="auto"/>
      <w:jc w:val="right"/>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02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lao.ca.gov/BallotAnalysis/Proposition?number=50&amp;year=2025" TargetMode="External"/><Relationship Id="rId2" Type="http://schemas.openxmlformats.org/officeDocument/2006/relationships/hyperlink" Target="https://www.brennancenter.org/our-work/analysis-opinion/texas-messes-democracy" TargetMode="External"/><Relationship Id="rId3" Type="http://schemas.openxmlformats.org/officeDocument/2006/relationships/hyperlink" Target="https://www.politico.com/news/2025/08/05/trump-texas-redistricting-00493624" TargetMode="External"/><Relationship Id="rId4" Type="http://schemas.openxmlformats.org/officeDocument/2006/relationships/hyperlink" Target="https://www.lwv.org/newsroom/press-releases/lwv-condemns-harmful-texas-gerrymandered-maps" TargetMode="External"/><Relationship Id="rId5" Type="http://schemas.openxmlformats.org/officeDocument/2006/relationships/hyperlink" Target="https://apnews.com/article/texas-redistricting-gerrymander-naacp-lawsuit-bfa2f5e4cc7c73ef4fce4ce061c42c07" TargetMode="External"/><Relationship Id="rId6" Type="http://schemas.openxmlformats.org/officeDocument/2006/relationships/hyperlink" Target="https://www.theguardian.com/us-news/2025/aug/26/naacp-sues-texas-congressional-maps-black-political-power" TargetMode="External"/><Relationship Id="rId7" Type="http://schemas.openxmlformats.org/officeDocument/2006/relationships/hyperlink" Target="https://lao.ca.gov/BallotAnalysis/Proposition?number=50&amp;year=2025" TargetMode="External"/><Relationship Id="rId8" Type="http://schemas.openxmlformats.org/officeDocument/2006/relationships/hyperlink" Target="https://www.ppic.org/blog/how-many-seats-would-democrats-gain-under-californias-mid-decade-redistricting-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13</b:DayAccessed>
    <b:MonthAccessed>October</b:MonthAccessed>
    <b:Title>Proposition 50 [Ballot]</b:Title>
    <b:URL>https://lao.ca.gov/BallotAnalysis/Proposition?number=50&amp;year=2025</b:URL>
    <b:InternetSiteTitle>Legislative Analyst's Office</b:InternetSiteTitle>
    <b:YearAccessed>2025</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